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6A" w:rsidRPr="003C010B" w:rsidRDefault="00CF4669" w:rsidP="003C01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6E1BFE" w:rsidRPr="006E1BFE">
        <w:rPr>
          <w:rFonts w:asciiTheme="majorEastAsia" w:eastAsiaTheme="majorEastAsia" w:hAnsiTheme="majorEastAsia" w:hint="eastAsia"/>
          <w:sz w:val="24"/>
          <w:szCs w:val="24"/>
        </w:rPr>
        <w:t>年度乗務員教育計画予定表</w:t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6771"/>
        <w:gridCol w:w="851"/>
        <w:gridCol w:w="826"/>
      </w:tblGrid>
      <w:tr w:rsidR="00FB17D4" w:rsidRPr="006E1BFE" w:rsidTr="00B15E38">
        <w:tc>
          <w:tcPr>
            <w:tcW w:w="1304" w:type="dxa"/>
          </w:tcPr>
          <w:p w:rsidR="00FB17D4" w:rsidRPr="006E1BFE" w:rsidRDefault="00FB17D4" w:rsidP="0009413B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71" w:type="dxa"/>
          </w:tcPr>
          <w:p w:rsidR="00FB17D4" w:rsidRPr="006E1BFE" w:rsidRDefault="00FB17D4" w:rsidP="0009413B">
            <w:pPr>
              <w:pStyle w:val="affa"/>
              <w:spacing w:beforeLines="50" w:before="120" w:afterLines="50" w:after="120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全体教育</w:t>
            </w:r>
          </w:p>
        </w:tc>
        <w:tc>
          <w:tcPr>
            <w:tcW w:w="851" w:type="dxa"/>
          </w:tcPr>
          <w:p w:rsidR="00FB17D4" w:rsidRPr="006E1BFE" w:rsidRDefault="00FB17D4" w:rsidP="0009413B">
            <w:pPr>
              <w:pStyle w:val="affa"/>
              <w:spacing w:beforeLines="50" w:before="120" w:afterLines="50" w:after="120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予定</w:t>
            </w:r>
          </w:p>
        </w:tc>
        <w:tc>
          <w:tcPr>
            <w:tcW w:w="826" w:type="dxa"/>
          </w:tcPr>
          <w:p w:rsidR="00FB17D4" w:rsidRPr="006E1BFE" w:rsidRDefault="00FB17D4" w:rsidP="0009413B">
            <w:pPr>
              <w:pStyle w:val="affa"/>
              <w:spacing w:beforeLines="50" w:before="120" w:afterLines="50" w:after="120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指導</w:t>
            </w:r>
          </w:p>
        </w:tc>
      </w:tr>
      <w:tr w:rsidR="00A35D5B" w:rsidRPr="00A35D5B" w:rsidTr="00B15E38">
        <w:tc>
          <w:tcPr>
            <w:tcW w:w="1304" w:type="dxa"/>
          </w:tcPr>
          <w:p w:rsidR="00586CFB" w:rsidRPr="00A35D5B" w:rsidRDefault="00586CFB" w:rsidP="00586CFB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○○年</w:t>
            </w:r>
          </w:p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４月</w:t>
            </w:r>
          </w:p>
        </w:tc>
        <w:tc>
          <w:tcPr>
            <w:tcW w:w="6771" w:type="dxa"/>
          </w:tcPr>
          <w:p w:rsidR="00677897" w:rsidRPr="00A35D5B" w:rsidRDefault="007D092C" w:rsidP="007D092C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1、事業用自動車を運転する場合の心構え</w:t>
            </w:r>
          </w:p>
          <w:p w:rsidR="00677897" w:rsidRPr="00A35D5B" w:rsidRDefault="00677897" w:rsidP="00F02354">
            <w:pPr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{事業用自動車の</w:t>
            </w:r>
            <w:r w:rsidR="00067DC1" w:rsidRPr="00A35D5B">
              <w:rPr>
                <w:rFonts w:asciiTheme="minorEastAsia" w:hAnsiTheme="minorEastAsia" w:hint="eastAsia"/>
                <w:sz w:val="18"/>
                <w:szCs w:val="18"/>
              </w:rPr>
              <w:t>公共性と重要性、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運行の安全確保</w:t>
            </w:r>
            <w:r w:rsidR="00CF25AC" w:rsidRPr="00A35D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他の運転者の模範となる</w:t>
            </w:r>
            <w:r w:rsidR="00067DC1" w:rsidRPr="00A35D5B">
              <w:rPr>
                <w:rFonts w:asciiTheme="minorEastAsia" w:hAnsiTheme="minorEastAsia" w:hint="eastAsia"/>
                <w:sz w:val="18"/>
                <w:szCs w:val="18"/>
              </w:rPr>
              <w:t>安全でマナーの良い運転の心構え</w:t>
            </w:r>
            <w:r w:rsidR="000748CA" w:rsidRPr="00A35D5B">
              <w:rPr>
                <w:rFonts w:asciiTheme="minorEastAsia" w:hAnsiTheme="minorEastAsia" w:hint="eastAsia"/>
                <w:sz w:val="18"/>
                <w:szCs w:val="18"/>
              </w:rPr>
              <w:t>を指導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  <w:p w:rsidR="00677897" w:rsidRPr="00A35D5B" w:rsidRDefault="00677897" w:rsidP="00FB17D4">
            <w:pPr>
              <w:spacing w:afterLines="40" w:after="96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②　　 春の全国交通安全運動について（重点実施事項の周知）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E57D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５月</w:t>
            </w:r>
          </w:p>
        </w:tc>
        <w:tc>
          <w:tcPr>
            <w:tcW w:w="6771" w:type="dxa"/>
          </w:tcPr>
          <w:p w:rsidR="00677897" w:rsidRPr="00A35D5B" w:rsidRDefault="00303672" w:rsidP="00303672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2、事業用自動車の運行の安全及び旅客の安全を確保する</w:t>
            </w:r>
            <w:r w:rsidR="004F225B">
              <w:rPr>
                <w:rFonts w:asciiTheme="minorEastAsia" w:hAnsiTheme="minorEastAsia" w:hint="eastAsia"/>
                <w:b/>
                <w:sz w:val="18"/>
                <w:szCs w:val="18"/>
              </w:rPr>
              <w:t>ため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に遵守</w:t>
            </w:r>
          </w:p>
          <w:p w:rsidR="00E57DAB" w:rsidRPr="00A35D5B" w:rsidRDefault="006C6600" w:rsidP="005C602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25CD4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03672" w:rsidRPr="00A35D5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すべき基本的事項</w:t>
            </w:r>
          </w:p>
          <w:p w:rsidR="00677897" w:rsidRPr="00A35D5B" w:rsidRDefault="00677897" w:rsidP="00F02354">
            <w:pPr>
              <w:pStyle w:val="affa"/>
              <w:spacing w:afterLines="40" w:after="96"/>
              <w:ind w:leftChars="0"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A35D5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{道路運送法</w:t>
            </w:r>
            <w:r w:rsidR="00CF25AC" w:rsidRPr="00A35D5B">
              <w:rPr>
                <w:rFonts w:asciiTheme="minorEastAsia" w:hAnsiTheme="minorEastAsia" w:hint="eastAsia"/>
                <w:sz w:val="18"/>
                <w:szCs w:val="18"/>
              </w:rPr>
              <w:t>、道路交通法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等の理解及び</w:t>
            </w:r>
            <w:r w:rsidR="00F02354" w:rsidRPr="00A35D5B">
              <w:rPr>
                <w:rFonts w:asciiTheme="minorEastAsia" w:hAnsiTheme="minorEastAsia" w:hint="eastAsia"/>
                <w:sz w:val="18"/>
                <w:szCs w:val="18"/>
              </w:rPr>
              <w:t>遵守すべきポイントの指導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FA6F03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６月</w:t>
            </w:r>
          </w:p>
        </w:tc>
        <w:tc>
          <w:tcPr>
            <w:tcW w:w="6771" w:type="dxa"/>
          </w:tcPr>
          <w:p w:rsidR="00677897" w:rsidRPr="00A35D5B" w:rsidRDefault="00677897" w:rsidP="000B3A32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①　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4、乗車中の旅客の安全を確保する</w:t>
            </w:r>
            <w:r w:rsidR="004F225B">
              <w:rPr>
                <w:rFonts w:asciiTheme="minorEastAsia" w:hAnsiTheme="minorEastAsia" w:hint="eastAsia"/>
                <w:b/>
                <w:sz w:val="18"/>
                <w:szCs w:val="18"/>
              </w:rPr>
              <w:t>ため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に留意すべき事項</w:t>
            </w:r>
          </w:p>
          <w:p w:rsidR="00677897" w:rsidRPr="00A35D5B" w:rsidRDefault="00677897" w:rsidP="00F02354">
            <w:pPr>
              <w:pStyle w:val="affa"/>
              <w:ind w:leftChars="0"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</w:t>
            </w:r>
            <w:r w:rsidR="003F55AA" w:rsidRPr="00A35D5B">
              <w:rPr>
                <w:rFonts w:asciiTheme="minorEastAsia" w:hAnsiTheme="minorEastAsia" w:hint="eastAsia"/>
                <w:sz w:val="18"/>
                <w:szCs w:val="18"/>
              </w:rPr>
              <w:t>車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内事故防止対策として事例を基にヒヤリ</w:t>
            </w:r>
            <w:r w:rsidR="004F225B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ハット研修</w:t>
            </w:r>
            <w:r w:rsidR="00E37E1B" w:rsidRPr="00A35D5B">
              <w:rPr>
                <w:rFonts w:asciiTheme="minorEastAsia" w:hAnsiTheme="minorEastAsia" w:hint="eastAsia"/>
                <w:sz w:val="18"/>
                <w:szCs w:val="18"/>
              </w:rPr>
              <w:t>、シートベルト着用の徹底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  <w:p w:rsidR="00677897" w:rsidRPr="00A35D5B" w:rsidRDefault="00677897" w:rsidP="007D092C">
            <w:pPr>
              <w:pStyle w:val="affa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②　　 梅雨期の安全運転について</w:t>
            </w:r>
          </w:p>
          <w:p w:rsidR="00677897" w:rsidRPr="00A35D5B" w:rsidRDefault="00677897" w:rsidP="007D092C">
            <w:pPr>
              <w:pStyle w:val="affa"/>
              <w:spacing w:afterLines="40" w:after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{適切な車間距離の確保・異常気象時の対応}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FA6F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７月</w:t>
            </w:r>
          </w:p>
        </w:tc>
        <w:tc>
          <w:tcPr>
            <w:tcW w:w="6771" w:type="dxa"/>
          </w:tcPr>
          <w:p w:rsidR="00677897" w:rsidRPr="00A35D5B" w:rsidRDefault="00677897" w:rsidP="000B3A32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①　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5、旅客が乗降するときの安全を確保する</w:t>
            </w:r>
            <w:r w:rsidR="004F225B">
              <w:rPr>
                <w:rFonts w:asciiTheme="minorEastAsia" w:hAnsiTheme="minorEastAsia" w:hint="eastAsia"/>
                <w:b/>
                <w:sz w:val="18"/>
                <w:szCs w:val="18"/>
              </w:rPr>
              <w:t>ため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に留意すべき事項</w:t>
            </w:r>
          </w:p>
          <w:p w:rsidR="00677897" w:rsidRPr="00A35D5B" w:rsidRDefault="00677897" w:rsidP="007D092C">
            <w:pPr>
              <w:pStyle w:val="affa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{乗降口の扉の開閉時に</w:t>
            </w:r>
            <w:r w:rsidR="001250E6" w:rsidRPr="00A35D5B">
              <w:rPr>
                <w:rFonts w:asciiTheme="minorEastAsia" w:hAnsiTheme="minorEastAsia" w:hint="eastAsia"/>
                <w:sz w:val="18"/>
                <w:szCs w:val="18"/>
              </w:rPr>
              <w:t>おける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事故防止</w:t>
            </w:r>
            <w:r w:rsidR="00F02354" w:rsidRPr="00A35D5B">
              <w:rPr>
                <w:rFonts w:asciiTheme="minorEastAsia" w:hAnsiTheme="minorEastAsia" w:hint="eastAsia"/>
                <w:sz w:val="18"/>
                <w:szCs w:val="18"/>
              </w:rPr>
              <w:t>等の指導</w:t>
            </w:r>
            <w:r w:rsid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  <w:p w:rsidR="00677897" w:rsidRPr="00A35D5B" w:rsidRDefault="00677897" w:rsidP="007D092C">
            <w:pPr>
              <w:pStyle w:val="affa"/>
              <w:spacing w:afterLines="40" w:after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②　　 広島県夏の交通安全運動について（重点実施事項の周知）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5636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８月</w:t>
            </w:r>
          </w:p>
        </w:tc>
        <w:tc>
          <w:tcPr>
            <w:tcW w:w="6771" w:type="dxa"/>
          </w:tcPr>
          <w:p w:rsidR="00563603" w:rsidRPr="00A35D5B" w:rsidRDefault="00303672" w:rsidP="00303672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6、主として運行する路線若しくは経路</w:t>
            </w:r>
            <w:r w:rsidR="00A42DB1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又は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営業区域における道路</w:t>
            </w:r>
            <w:r w:rsidR="00A42DB1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及び</w:t>
            </w:r>
          </w:p>
          <w:p w:rsidR="00677897" w:rsidRPr="00A35D5B" w:rsidRDefault="00563603" w:rsidP="00563603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303672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03672" w:rsidRPr="00A35D5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交通</w:t>
            </w:r>
            <w:r w:rsidR="004F225B">
              <w:rPr>
                <w:rFonts w:asciiTheme="minorEastAsia" w:hAnsiTheme="minorEastAsia" w:hint="eastAsia"/>
                <w:b/>
                <w:sz w:val="18"/>
                <w:szCs w:val="18"/>
              </w:rPr>
              <w:t>の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状況</w:t>
            </w:r>
          </w:p>
          <w:p w:rsidR="00677897" w:rsidRPr="00A35D5B" w:rsidRDefault="00677897" w:rsidP="00F02354">
            <w:pPr>
              <w:spacing w:afterLines="40" w:after="96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</w:t>
            </w:r>
            <w:r w:rsidR="00E37E1B" w:rsidRPr="00A35D5B">
              <w:rPr>
                <w:rFonts w:asciiTheme="minorEastAsia" w:hAnsiTheme="minorEastAsia" w:hint="eastAsia"/>
                <w:sz w:val="18"/>
                <w:szCs w:val="18"/>
              </w:rPr>
              <w:t>路線又は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運行経路の交通状況の把握}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09413B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９月</w:t>
            </w:r>
          </w:p>
        </w:tc>
        <w:tc>
          <w:tcPr>
            <w:tcW w:w="6771" w:type="dxa"/>
          </w:tcPr>
          <w:p w:rsidR="00677897" w:rsidRPr="00A35D5B" w:rsidRDefault="0009413B" w:rsidP="00F02354">
            <w:pPr>
              <w:pStyle w:val="affa"/>
              <w:spacing w:beforeLines="40" w:before="96"/>
              <w:ind w:leftChars="0"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11、安全性の向上を図る</w:t>
            </w:r>
            <w:r w:rsidR="004F225B">
              <w:rPr>
                <w:rFonts w:asciiTheme="minorEastAsia" w:hAnsiTheme="minorEastAsia" w:hint="eastAsia"/>
                <w:b/>
                <w:sz w:val="18"/>
                <w:szCs w:val="18"/>
              </w:rPr>
              <w:t>ため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の装置を備える</w:t>
            </w:r>
            <w:r w:rsidR="00A42DB1" w:rsidRPr="00DF0433">
              <w:rPr>
                <w:rFonts w:asciiTheme="minorEastAsia" w:hAnsiTheme="minorEastAsia" w:hint="eastAsia"/>
                <w:b/>
                <w:sz w:val="18"/>
                <w:szCs w:val="18"/>
              </w:rPr>
              <w:t>事業用自動車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の適切な運転方法</w:t>
            </w:r>
          </w:p>
          <w:p w:rsidR="00677897" w:rsidRPr="00A35D5B" w:rsidRDefault="00677897" w:rsidP="00A35D5B">
            <w:pPr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{安全性の向上を図る</w:t>
            </w:r>
            <w:r w:rsidR="004F225B">
              <w:rPr>
                <w:rFonts w:asciiTheme="minorEastAsia" w:hAnsiTheme="minorEastAsia" w:hint="eastAsia"/>
                <w:sz w:val="18"/>
                <w:szCs w:val="18"/>
              </w:rPr>
              <w:t>ため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の装置に係わる事故の事例</w:t>
            </w:r>
            <w:r w:rsidR="000748CA" w:rsidRPr="00A35D5B">
              <w:rPr>
                <w:rFonts w:asciiTheme="minorEastAsia" w:hAnsiTheme="minorEastAsia" w:hint="eastAsia"/>
                <w:sz w:val="18"/>
                <w:szCs w:val="18"/>
              </w:rPr>
              <w:t>説明、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装置の性能及び留意点</w:t>
            </w:r>
            <w:r w:rsidR="000748CA" w:rsidRPr="00A35D5B">
              <w:rPr>
                <w:rFonts w:asciiTheme="minorEastAsia" w:hAnsiTheme="minorEastAsia" w:hint="eastAsia"/>
                <w:sz w:val="18"/>
                <w:szCs w:val="18"/>
              </w:rPr>
              <w:t>の指導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  <w:p w:rsidR="00677897" w:rsidRPr="00A35D5B" w:rsidRDefault="005B70B5" w:rsidP="005B70B5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 秋の全国交通安全運動について（重点実施事項の周知）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0941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１０月</w:t>
            </w:r>
          </w:p>
        </w:tc>
        <w:tc>
          <w:tcPr>
            <w:tcW w:w="6771" w:type="dxa"/>
          </w:tcPr>
          <w:p w:rsidR="00677897" w:rsidRPr="00A35D5B" w:rsidRDefault="0009413B" w:rsidP="0009413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8、運転者の運転適性に応じた安全運転</w:t>
            </w:r>
          </w:p>
          <w:p w:rsidR="00677897" w:rsidRPr="00A35D5B" w:rsidRDefault="00677897" w:rsidP="00A35D5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{適性診断の結果に</w:t>
            </w:r>
            <w:r w:rsidR="005E4F8E" w:rsidRPr="00A35D5B">
              <w:rPr>
                <w:rFonts w:asciiTheme="minorEastAsia" w:hAnsiTheme="minorEastAsia" w:hint="eastAsia"/>
                <w:sz w:val="18"/>
                <w:szCs w:val="18"/>
              </w:rPr>
              <w:t>基づ</w:t>
            </w:r>
            <w:r w:rsidR="008B16EB" w:rsidRPr="00A35D5B">
              <w:rPr>
                <w:rFonts w:asciiTheme="minorEastAsia" w:hAnsiTheme="minorEastAsia" w:hint="eastAsia"/>
                <w:sz w:val="18"/>
                <w:szCs w:val="18"/>
              </w:rPr>
              <w:t>く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個々の運転者の特性を自覚させ</w:t>
            </w:r>
            <w:r w:rsidR="005E4F8E" w:rsidRPr="00A35D5B">
              <w:rPr>
                <w:rFonts w:asciiTheme="minorEastAsia" w:hAnsiTheme="minorEastAsia" w:hint="eastAsia"/>
                <w:sz w:val="18"/>
                <w:szCs w:val="18"/>
              </w:rPr>
              <w:t>る指導</w:t>
            </w:r>
            <w:r w:rsidR="00A35D5B"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  <w:p w:rsidR="00A35D5B" w:rsidRPr="00A35D5B" w:rsidRDefault="00A35D5B" w:rsidP="00A35D5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9041D" w:rsidRPr="00A35D5B" w:rsidRDefault="00E9041D" w:rsidP="00E904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E904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１１月</w:t>
            </w:r>
          </w:p>
        </w:tc>
        <w:tc>
          <w:tcPr>
            <w:tcW w:w="6771" w:type="dxa"/>
          </w:tcPr>
          <w:p w:rsidR="00677897" w:rsidRPr="00A35D5B" w:rsidRDefault="0009413B" w:rsidP="0009413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7、危険の予測及び回避</w:t>
            </w:r>
            <w:r w:rsidR="00804F78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並びに緊急時における対応</w:t>
            </w:r>
            <w:r w:rsidR="00677897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方法</w:t>
            </w:r>
          </w:p>
          <w:p w:rsidR="00677897" w:rsidRPr="00A35D5B" w:rsidRDefault="00677897" w:rsidP="00E15FB0">
            <w:pPr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{危険予知訓練</w:t>
            </w:r>
            <w:r w:rsidR="00586CFB">
              <w:rPr>
                <w:rFonts w:asciiTheme="minorEastAsia" w:hAnsiTheme="minorEastAsia" w:hint="eastAsia"/>
                <w:sz w:val="18"/>
                <w:szCs w:val="18"/>
              </w:rPr>
              <w:t>の実施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及び危険回避の方法</w:t>
            </w:r>
            <w:r w:rsidR="00586CFB">
              <w:rPr>
                <w:rFonts w:asciiTheme="minorEastAsia" w:hAnsiTheme="minorEastAsia" w:hint="eastAsia"/>
                <w:sz w:val="18"/>
                <w:szCs w:val="18"/>
              </w:rPr>
              <w:t>の周知</w:t>
            </w:r>
            <w:r w:rsidR="00E15FB0" w:rsidRPr="00A35D5B">
              <w:rPr>
                <w:rFonts w:asciiTheme="minorEastAsia" w:hAnsiTheme="minorEastAsia" w:hint="eastAsia"/>
                <w:sz w:val="18"/>
                <w:szCs w:val="18"/>
              </w:rPr>
              <w:t>並びに事故発生時、災害発生時における対応方法</w:t>
            </w:r>
            <w:r w:rsidR="001250E6" w:rsidRPr="00A35D5B">
              <w:rPr>
                <w:rFonts w:asciiTheme="minorEastAsia" w:hAnsiTheme="minorEastAsia" w:hint="eastAsia"/>
                <w:sz w:val="18"/>
                <w:szCs w:val="18"/>
              </w:rPr>
              <w:t>の指導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  <w:p w:rsidR="00677897" w:rsidRPr="00A35D5B" w:rsidRDefault="00677897" w:rsidP="007D092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②　　 過労運転防止とサービス向上について</w:t>
            </w:r>
          </w:p>
          <w:p w:rsidR="00677897" w:rsidRPr="00A35D5B" w:rsidRDefault="00677897" w:rsidP="007D092C">
            <w:pPr>
              <w:spacing w:afterLines="40" w:after="96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{睡眠不足による過労運転防止及び接客態度について}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pStyle w:val="affa"/>
              <w:spacing w:beforeLines="40" w:before="96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１２月</w:t>
            </w:r>
          </w:p>
        </w:tc>
        <w:tc>
          <w:tcPr>
            <w:tcW w:w="6771" w:type="dxa"/>
          </w:tcPr>
          <w:p w:rsidR="00677897" w:rsidRPr="00A35D5B" w:rsidRDefault="00677897" w:rsidP="00D4030D">
            <w:pPr>
              <w:pStyle w:val="affa"/>
              <w:numPr>
                <w:ilvl w:val="0"/>
                <w:numId w:val="10"/>
              </w:numPr>
              <w:spacing w:beforeLines="40" w:before="96"/>
              <w:ind w:leftChars="0" w:left="281" w:hanging="281"/>
              <w:rPr>
                <w:rFonts w:asciiTheme="minorEastAsia" w:hAnsiTheme="minorEastAsia"/>
                <w:b/>
                <w:strike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10、健康管理の重要性</w:t>
            </w:r>
          </w:p>
          <w:p w:rsidR="00677897" w:rsidRPr="00A35D5B" w:rsidRDefault="00677897" w:rsidP="00A35D5B">
            <w:pPr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{疾病に起因する交通事故事例</w:t>
            </w:r>
            <w:r w:rsidR="00A35D5B">
              <w:rPr>
                <w:rFonts w:asciiTheme="minorEastAsia" w:hAnsiTheme="minorEastAsia" w:hint="eastAsia"/>
                <w:sz w:val="18"/>
                <w:szCs w:val="18"/>
              </w:rPr>
              <w:t>の説明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及び定期健康診断</w:t>
            </w:r>
            <w:r w:rsidR="00067DC1" w:rsidRPr="00A35D5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A35D5B" w:rsidRPr="00A35D5B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よる生活習慣病の改善を図る指導}</w:t>
            </w:r>
          </w:p>
          <w:p w:rsidR="00677897" w:rsidRPr="00A35D5B" w:rsidRDefault="00677897" w:rsidP="007D092C">
            <w:pPr>
              <w:spacing w:afterLines="40" w:after="96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②　　 年末年始輸送安全総点検について（重点実施項目の周知）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0B012E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○○</w:t>
            </w:r>
            <w:r w:rsidR="00677897" w:rsidRPr="00A35D5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677897" w:rsidRPr="00A35D5B" w:rsidRDefault="00677897" w:rsidP="00745CF4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１月</w:t>
            </w:r>
          </w:p>
        </w:tc>
        <w:tc>
          <w:tcPr>
            <w:tcW w:w="6771" w:type="dxa"/>
          </w:tcPr>
          <w:p w:rsidR="00C802FD" w:rsidRPr="00C802FD" w:rsidRDefault="00E9041D" w:rsidP="00B738D9">
            <w:pPr>
              <w:pStyle w:val="affa"/>
              <w:numPr>
                <w:ilvl w:val="0"/>
                <w:numId w:val="6"/>
              </w:numPr>
              <w:spacing w:beforeLines="40" w:before="96"/>
              <w:ind w:leftChars="0" w:rightChars="-50" w:right="-110"/>
              <w:rPr>
                <w:rFonts w:asciiTheme="minorEastAsia" w:hAnsiTheme="minorEastAsia"/>
                <w:b/>
                <w:strike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9、交通事故に関わる運転者の生理的及び心理的要因</w:t>
            </w:r>
            <w:r w:rsidR="00A42DB1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並びにこれらへの</w:t>
            </w:r>
          </w:p>
          <w:p w:rsidR="00677897" w:rsidRPr="00A35D5B" w:rsidRDefault="00C802FD" w:rsidP="00C802FD">
            <w:pPr>
              <w:pStyle w:val="affa"/>
              <w:spacing w:beforeLines="40" w:before="96"/>
              <w:ind w:leftChars="0" w:left="360" w:rightChars="-50" w:right="-110"/>
              <w:rPr>
                <w:rFonts w:asciiTheme="minorEastAsia" w:hAnsiTheme="minorEastAsia"/>
                <w:b/>
                <w:strike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E9041D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対処方法</w:t>
            </w:r>
          </w:p>
          <w:p w:rsidR="00677897" w:rsidRPr="00A35D5B" w:rsidRDefault="00E9041D" w:rsidP="000748CA">
            <w:pPr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{過労</w:t>
            </w:r>
            <w:r w:rsidR="00E37E1B" w:rsidRPr="00A35D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B738D9" w:rsidRPr="00A35D5B">
              <w:rPr>
                <w:rFonts w:asciiTheme="minorEastAsia" w:hAnsiTheme="minorEastAsia" w:hint="eastAsia"/>
                <w:sz w:val="18"/>
                <w:szCs w:val="18"/>
              </w:rPr>
              <w:t>睡眠不足</w:t>
            </w:r>
            <w:r w:rsidR="00E37E1B" w:rsidRPr="00A35D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飲酒</w:t>
            </w:r>
            <w:r w:rsidR="000748CA" w:rsidRPr="00A35D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慣れ</w:t>
            </w:r>
            <w:r w:rsidR="000748CA" w:rsidRPr="00A35D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過信運転</w:t>
            </w:r>
            <w:r w:rsidR="000748CA" w:rsidRPr="00A35D5B">
              <w:rPr>
                <w:rFonts w:asciiTheme="minorEastAsia" w:hAnsiTheme="minorEastAsia" w:hint="eastAsia"/>
                <w:sz w:val="18"/>
                <w:szCs w:val="18"/>
              </w:rPr>
              <w:t>等交通事故の要因となる状態を理解させるための指導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F96A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２月</w:t>
            </w:r>
          </w:p>
        </w:tc>
        <w:tc>
          <w:tcPr>
            <w:tcW w:w="6771" w:type="dxa"/>
          </w:tcPr>
          <w:p w:rsidR="00F11872" w:rsidRPr="00A35D5B" w:rsidRDefault="00A2682E" w:rsidP="005B70B5">
            <w:pPr>
              <w:pStyle w:val="affa"/>
              <w:numPr>
                <w:ilvl w:val="0"/>
                <w:numId w:val="4"/>
              </w:numPr>
              <w:snapToGrid w:val="0"/>
              <w:spacing w:afterLines="40" w:after="96"/>
              <w:ind w:leftChars="0" w:left="284" w:hanging="283"/>
              <w:contextualSpacing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 w:rsidR="005B70B5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ドライブレコーダーの記録を利用した運転者の運転特性に応じ</w:t>
            </w:r>
            <w:r w:rsidR="00A35D5B">
              <w:rPr>
                <w:rFonts w:asciiTheme="minorEastAsia" w:hAnsiTheme="minorEastAsia" w:hint="eastAsia"/>
                <w:b/>
                <w:sz w:val="18"/>
                <w:szCs w:val="18"/>
              </w:rPr>
              <w:t>た</w:t>
            </w:r>
          </w:p>
          <w:p w:rsidR="00677897" w:rsidRPr="00A35D5B" w:rsidRDefault="00A2682E" w:rsidP="005B70B5">
            <w:pPr>
              <w:pStyle w:val="affa"/>
              <w:snapToGrid w:val="0"/>
              <w:spacing w:afterLines="40" w:after="96"/>
              <w:ind w:leftChars="0" w:left="284" w:firstLineChars="200" w:firstLine="361"/>
              <w:contextualSpacing/>
              <w:rPr>
                <w:rFonts w:asciiTheme="minorEastAsia" w:hAnsiTheme="minorEastAsia"/>
                <w:b/>
                <w:strike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安全運転</w:t>
            </w:r>
            <w:r w:rsidR="005B70B5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の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指導</w:t>
            </w:r>
          </w:p>
          <w:p w:rsidR="00C802FD" w:rsidRPr="00C802FD" w:rsidRDefault="005B70B5" w:rsidP="00A35D5B">
            <w:pPr>
              <w:pStyle w:val="affa"/>
              <w:numPr>
                <w:ilvl w:val="0"/>
                <w:numId w:val="4"/>
              </w:numPr>
              <w:snapToGrid w:val="0"/>
              <w:spacing w:afterLines="40" w:after="96"/>
              <w:ind w:leftChars="0" w:left="284" w:hanging="281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13、ドライブレコーダーの記録を活用したヒヤリ・ハット体験等</w:t>
            </w:r>
            <w:r w:rsidR="00A42DB1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の</w:t>
            </w: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自社内</w:t>
            </w:r>
          </w:p>
          <w:p w:rsidR="005B70B5" w:rsidRPr="00A35D5B" w:rsidRDefault="00C802FD" w:rsidP="00C802FD">
            <w:pPr>
              <w:pStyle w:val="affa"/>
              <w:snapToGrid w:val="0"/>
              <w:spacing w:afterLines="40" w:after="96"/>
              <w:ind w:leftChars="0" w:left="284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</w:t>
            </w:r>
            <w:r w:rsidR="005B70B5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で</w:t>
            </w:r>
            <w:r w:rsidR="00A42DB1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の</w:t>
            </w:r>
            <w:r w:rsidR="005B70B5"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共有</w:t>
            </w: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5D5B" w:rsidRPr="00A35D5B" w:rsidTr="00B15E38">
        <w:tc>
          <w:tcPr>
            <w:tcW w:w="1304" w:type="dxa"/>
          </w:tcPr>
          <w:p w:rsidR="00677897" w:rsidRPr="00A35D5B" w:rsidRDefault="00677897" w:rsidP="000B3A32">
            <w:pPr>
              <w:spacing w:beforeLines="40" w:before="96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7897" w:rsidRPr="00A35D5B" w:rsidRDefault="00677897" w:rsidP="00AD3E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３月</w:t>
            </w:r>
          </w:p>
        </w:tc>
        <w:tc>
          <w:tcPr>
            <w:tcW w:w="6771" w:type="dxa"/>
          </w:tcPr>
          <w:p w:rsidR="00677897" w:rsidRPr="00A35D5B" w:rsidRDefault="00941FF0" w:rsidP="00A2682E">
            <w:pPr>
              <w:pStyle w:val="affa"/>
              <w:numPr>
                <w:ilvl w:val="0"/>
                <w:numId w:val="3"/>
              </w:numPr>
              <w:spacing w:beforeLines="40" w:before="96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3、事業用自動車の構造上の特性</w:t>
            </w:r>
          </w:p>
          <w:p w:rsidR="00A2682E" w:rsidRPr="00A35D5B" w:rsidRDefault="00941FF0" w:rsidP="00A2682E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 xml:space="preserve">　　　 {車高</w:t>
            </w:r>
            <w:r w:rsidR="00CF25AC" w:rsidRPr="00A35D5B">
              <w:rPr>
                <w:rFonts w:asciiTheme="minorEastAsia" w:hAnsiTheme="minorEastAsia" w:hint="eastAsia"/>
                <w:sz w:val="18"/>
                <w:szCs w:val="18"/>
              </w:rPr>
              <w:t>、車長、車幅、死角、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内輪差及び制動距離等の確認}</w:t>
            </w:r>
          </w:p>
          <w:p w:rsidR="00677897" w:rsidRPr="00A35D5B" w:rsidRDefault="00941FF0" w:rsidP="00A2682E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A35D5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A35D5B">
              <w:rPr>
                <w:rFonts w:asciiTheme="minorEastAsia" w:hAnsiTheme="minorEastAsia" w:hint="eastAsia"/>
                <w:sz w:val="18"/>
                <w:szCs w:val="18"/>
              </w:rPr>
              <w:t>{車両火災の予防運動}</w:t>
            </w:r>
          </w:p>
          <w:p w:rsidR="00A2682E" w:rsidRPr="00A35D5B" w:rsidRDefault="00A2682E" w:rsidP="005B70B5">
            <w:pPr>
              <w:pStyle w:val="aff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5D5B">
              <w:rPr>
                <w:rFonts w:asciiTheme="minorEastAsia" w:hAnsiTheme="minorEastAsia" w:hint="eastAsia"/>
                <w:b/>
                <w:sz w:val="18"/>
                <w:szCs w:val="18"/>
              </w:rPr>
              <w:t>14、非常信号用具、非常口、消火器の取り扱いの指導</w:t>
            </w:r>
          </w:p>
          <w:p w:rsidR="00A35D5B" w:rsidRPr="00A35D5B" w:rsidRDefault="00A35D5B" w:rsidP="00A35D5B">
            <w:pPr>
              <w:pStyle w:val="affa"/>
              <w:ind w:leftChars="0" w:left="360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6" w:type="dxa"/>
          </w:tcPr>
          <w:p w:rsidR="00677897" w:rsidRPr="00A35D5B" w:rsidRDefault="00677897" w:rsidP="00E57DAB">
            <w:pPr>
              <w:spacing w:beforeLines="40" w:before="96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B70B5" w:rsidRPr="00A35D5B" w:rsidRDefault="00D9798E" w:rsidP="00004682">
      <w:pPr>
        <w:pStyle w:val="affa"/>
        <w:numPr>
          <w:ilvl w:val="1"/>
          <w:numId w:val="3"/>
        </w:numPr>
        <w:spacing w:beforeLines="20" w:before="48"/>
        <w:ind w:leftChars="0" w:right="200"/>
        <w:rPr>
          <w:rFonts w:asciiTheme="minorEastAsia" w:hAnsiTheme="minorEastAsia"/>
          <w:b/>
          <w:color w:val="FF0000"/>
          <w:sz w:val="20"/>
          <w:szCs w:val="20"/>
        </w:rPr>
      </w:pPr>
      <w:r w:rsidRPr="00A35D5B">
        <w:rPr>
          <w:rFonts w:asciiTheme="minorEastAsia" w:hAnsiTheme="minorEastAsia" w:hint="eastAsia"/>
          <w:b/>
          <w:color w:val="FF0000"/>
          <w:sz w:val="20"/>
          <w:szCs w:val="20"/>
        </w:rPr>
        <w:t>あくまで1例です。</w:t>
      </w:r>
      <w:r w:rsidR="00004682" w:rsidRPr="00A35D5B">
        <w:rPr>
          <w:rFonts w:asciiTheme="minorEastAsia" w:hAnsiTheme="minorEastAsia" w:hint="eastAsia"/>
          <w:b/>
          <w:color w:val="FF0000"/>
          <w:sz w:val="20"/>
          <w:szCs w:val="20"/>
        </w:rPr>
        <w:t>具体的教育内容</w:t>
      </w:r>
      <w:r w:rsidRPr="00A35D5B">
        <w:rPr>
          <w:rFonts w:asciiTheme="minorEastAsia" w:hAnsiTheme="minorEastAsia" w:hint="eastAsia"/>
          <w:b/>
          <w:color w:val="FF0000"/>
          <w:sz w:val="20"/>
          <w:szCs w:val="20"/>
        </w:rPr>
        <w:t>等</w:t>
      </w:r>
      <w:r w:rsidR="00004682" w:rsidRPr="00A35D5B">
        <w:rPr>
          <w:rFonts w:asciiTheme="minorEastAsia" w:hAnsiTheme="minorEastAsia" w:hint="eastAsia"/>
          <w:b/>
          <w:color w:val="FF0000"/>
          <w:sz w:val="20"/>
          <w:szCs w:val="20"/>
        </w:rPr>
        <w:t>は事業者様でご変更願います。</w:t>
      </w:r>
    </w:p>
    <w:sectPr w:rsidR="005B70B5" w:rsidRPr="00A35D5B" w:rsidSect="003065AE">
      <w:pgSz w:w="11906" w:h="16838" w:code="9"/>
      <w:pgMar w:top="1134" w:right="96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33" w:rsidRDefault="00617733" w:rsidP="00F32AD9">
      <w:r>
        <w:separator/>
      </w:r>
    </w:p>
  </w:endnote>
  <w:endnote w:type="continuationSeparator" w:id="0">
    <w:p w:rsidR="00617733" w:rsidRDefault="00617733" w:rsidP="00F3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33" w:rsidRDefault="00617733" w:rsidP="00F32AD9">
      <w:r>
        <w:separator/>
      </w:r>
    </w:p>
  </w:footnote>
  <w:footnote w:type="continuationSeparator" w:id="0">
    <w:p w:rsidR="00617733" w:rsidRDefault="00617733" w:rsidP="00F3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D5D"/>
    <w:multiLevelType w:val="hybridMultilevel"/>
    <w:tmpl w:val="8AEAD3C6"/>
    <w:lvl w:ilvl="0" w:tplc="3D762A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D731A"/>
    <w:multiLevelType w:val="hybridMultilevel"/>
    <w:tmpl w:val="5F384628"/>
    <w:lvl w:ilvl="0" w:tplc="080C00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90599"/>
    <w:multiLevelType w:val="hybridMultilevel"/>
    <w:tmpl w:val="BE545284"/>
    <w:lvl w:ilvl="0" w:tplc="A2423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37A19"/>
    <w:multiLevelType w:val="hybridMultilevel"/>
    <w:tmpl w:val="7B26CA24"/>
    <w:lvl w:ilvl="0" w:tplc="588092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44FCCDE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C1C46"/>
    <w:multiLevelType w:val="hybridMultilevel"/>
    <w:tmpl w:val="2F3EC682"/>
    <w:lvl w:ilvl="0" w:tplc="6408F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5E6B4E"/>
    <w:multiLevelType w:val="hybridMultilevel"/>
    <w:tmpl w:val="75AE3338"/>
    <w:lvl w:ilvl="0" w:tplc="5358C2C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149CC"/>
    <w:multiLevelType w:val="hybridMultilevel"/>
    <w:tmpl w:val="6436C008"/>
    <w:lvl w:ilvl="0" w:tplc="880834C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847E9"/>
    <w:multiLevelType w:val="hybridMultilevel"/>
    <w:tmpl w:val="01CA10BA"/>
    <w:lvl w:ilvl="0" w:tplc="9D7E9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5723F"/>
    <w:multiLevelType w:val="hybridMultilevel"/>
    <w:tmpl w:val="9684F490"/>
    <w:lvl w:ilvl="0" w:tplc="FDB6B4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DE0452"/>
    <w:multiLevelType w:val="hybridMultilevel"/>
    <w:tmpl w:val="AC582462"/>
    <w:lvl w:ilvl="0" w:tplc="7870E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FE"/>
    <w:rsid w:val="00004682"/>
    <w:rsid w:val="00067DC1"/>
    <w:rsid w:val="000748CA"/>
    <w:rsid w:val="0009413B"/>
    <w:rsid w:val="000B012E"/>
    <w:rsid w:val="000B3A32"/>
    <w:rsid w:val="000E5BA5"/>
    <w:rsid w:val="001250E6"/>
    <w:rsid w:val="00133EF5"/>
    <w:rsid w:val="00137FFE"/>
    <w:rsid w:val="001460AB"/>
    <w:rsid w:val="0017155C"/>
    <w:rsid w:val="00184538"/>
    <w:rsid w:val="001B5DF5"/>
    <w:rsid w:val="00225CD4"/>
    <w:rsid w:val="00274A15"/>
    <w:rsid w:val="00303672"/>
    <w:rsid w:val="003065AE"/>
    <w:rsid w:val="00354015"/>
    <w:rsid w:val="003C010B"/>
    <w:rsid w:val="003F55AA"/>
    <w:rsid w:val="00444AD4"/>
    <w:rsid w:val="004F225B"/>
    <w:rsid w:val="005468E9"/>
    <w:rsid w:val="00563603"/>
    <w:rsid w:val="00566BEA"/>
    <w:rsid w:val="00586CFB"/>
    <w:rsid w:val="00594FB6"/>
    <w:rsid w:val="005B70B5"/>
    <w:rsid w:val="005C3577"/>
    <w:rsid w:val="005C602C"/>
    <w:rsid w:val="005E4F8E"/>
    <w:rsid w:val="00601237"/>
    <w:rsid w:val="00617733"/>
    <w:rsid w:val="00645252"/>
    <w:rsid w:val="00665DD3"/>
    <w:rsid w:val="00677897"/>
    <w:rsid w:val="006C6600"/>
    <w:rsid w:val="006D3D74"/>
    <w:rsid w:val="006E1BFE"/>
    <w:rsid w:val="00745CF4"/>
    <w:rsid w:val="007D092C"/>
    <w:rsid w:val="007F60BA"/>
    <w:rsid w:val="00804F78"/>
    <w:rsid w:val="008B16EB"/>
    <w:rsid w:val="008E60E0"/>
    <w:rsid w:val="0092170B"/>
    <w:rsid w:val="00941FF0"/>
    <w:rsid w:val="009A5C23"/>
    <w:rsid w:val="009F67A1"/>
    <w:rsid w:val="00A2682E"/>
    <w:rsid w:val="00A35D5B"/>
    <w:rsid w:val="00A42DB1"/>
    <w:rsid w:val="00A9204E"/>
    <w:rsid w:val="00AD3EE7"/>
    <w:rsid w:val="00B15E38"/>
    <w:rsid w:val="00B25ABC"/>
    <w:rsid w:val="00B738D9"/>
    <w:rsid w:val="00BC1A2C"/>
    <w:rsid w:val="00C14597"/>
    <w:rsid w:val="00C620B7"/>
    <w:rsid w:val="00C62970"/>
    <w:rsid w:val="00C802FD"/>
    <w:rsid w:val="00CE3513"/>
    <w:rsid w:val="00CF25AC"/>
    <w:rsid w:val="00CF31C6"/>
    <w:rsid w:val="00CF4669"/>
    <w:rsid w:val="00D35FDD"/>
    <w:rsid w:val="00D4030D"/>
    <w:rsid w:val="00D5562C"/>
    <w:rsid w:val="00D9798E"/>
    <w:rsid w:val="00DC0135"/>
    <w:rsid w:val="00DF0433"/>
    <w:rsid w:val="00E15FB0"/>
    <w:rsid w:val="00E37E1B"/>
    <w:rsid w:val="00E57DAB"/>
    <w:rsid w:val="00E9041D"/>
    <w:rsid w:val="00EE5DE8"/>
    <w:rsid w:val="00F02354"/>
    <w:rsid w:val="00F11872"/>
    <w:rsid w:val="00F32AD9"/>
    <w:rsid w:val="00F62CE9"/>
    <w:rsid w:val="00F75DED"/>
    <w:rsid w:val="00F96A6A"/>
    <w:rsid w:val="00FA6F03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1B822"/>
  <w15:chartTrackingRefBased/>
  <w15:docId w15:val="{FE2AC2C6-954A-46EA-ADCC-CE8C53B8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D74"/>
  </w:style>
  <w:style w:type="paragraph" w:styleId="1">
    <w:name w:val="heading 1"/>
    <w:basedOn w:val="a"/>
    <w:next w:val="a"/>
    <w:link w:val="10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">
    <w:name w:val="heading 5"/>
    <w:basedOn w:val="a"/>
    <w:next w:val="a"/>
    <w:link w:val="50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50">
    <w:name w:val="見出し 5 (文字)"/>
    <w:basedOn w:val="a0"/>
    <w:link w:val="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0"/>
    <w:link w:val="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3">
    <w:name w:val="Title"/>
    <w:basedOn w:val="a"/>
    <w:next w:val="a"/>
    <w:link w:val="a4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sid w:val="00645252"/>
    <w:rPr>
      <w:i/>
      <w:iCs/>
      <w:color w:val="1F4E79" w:themeColor="accent1" w:themeShade="80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23">
    <w:name w:val="引用文 2 (文字)"/>
    <w:basedOn w:val="a0"/>
    <w:link w:val="22"/>
    <w:uiPriority w:val="30"/>
    <w:rsid w:val="00645252"/>
    <w:rPr>
      <w:i/>
      <w:iCs/>
      <w:color w:val="1F4E79" w:themeColor="accent1" w:themeShade="80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styleId="ae">
    <w:name w:val="Hyperlink"/>
    <w:basedOn w:val="a0"/>
    <w:uiPriority w:val="99"/>
    <w:unhideWhenUsed/>
    <w:rsid w:val="00645252"/>
    <w:rPr>
      <w:color w:val="1F4E79" w:themeColor="accent1" w:themeShade="80"/>
      <w:u w:val="single"/>
    </w:rPr>
  </w:style>
  <w:style w:type="character" w:styleId="af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45252"/>
    <w:rPr>
      <w:rFonts w:ascii="Segoe UI" w:hAnsi="Segoe UI" w:cs="Segoe UI"/>
      <w:szCs w:val="18"/>
    </w:rPr>
  </w:style>
  <w:style w:type="paragraph" w:styleId="af3">
    <w:name w:val="Block Text"/>
    <w:basedOn w:val="a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1">
    <w:name w:val="Body Text 3"/>
    <w:basedOn w:val="a"/>
    <w:link w:val="32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64525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645252"/>
    <w:rPr>
      <w:szCs w:val="16"/>
    </w:rPr>
  </w:style>
  <w:style w:type="character" w:styleId="af4">
    <w:name w:val="annotation reference"/>
    <w:basedOn w:val="a0"/>
    <w:uiPriority w:val="99"/>
    <w:semiHidden/>
    <w:unhideWhenUsed/>
    <w:rsid w:val="00645252"/>
    <w:rPr>
      <w:sz w:val="22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45252"/>
    <w:rPr>
      <w:szCs w:val="20"/>
    </w:rPr>
  </w:style>
  <w:style w:type="character" w:customStyle="1" w:styleId="af6">
    <w:name w:val="コメント文字列 (文字)"/>
    <w:basedOn w:val="a0"/>
    <w:link w:val="af5"/>
    <w:uiPriority w:val="99"/>
    <w:semiHidden/>
    <w:rsid w:val="00645252"/>
    <w:rPr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4525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45252"/>
    <w:rPr>
      <w:b/>
      <w:bCs/>
      <w:szCs w:val="20"/>
    </w:rPr>
  </w:style>
  <w:style w:type="paragraph" w:styleId="af9">
    <w:name w:val="Document Map"/>
    <w:basedOn w:val="a"/>
    <w:link w:val="afa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afa">
    <w:name w:val="見出しマップ (文字)"/>
    <w:basedOn w:val="a0"/>
    <w:link w:val="af9"/>
    <w:uiPriority w:val="99"/>
    <w:semiHidden/>
    <w:rsid w:val="00645252"/>
    <w:rPr>
      <w:rFonts w:ascii="Segoe UI" w:hAnsi="Segoe UI" w:cs="Segoe UI"/>
      <w:szCs w:val="16"/>
    </w:rPr>
  </w:style>
  <w:style w:type="paragraph" w:styleId="afb">
    <w:name w:val="endnote text"/>
    <w:basedOn w:val="a"/>
    <w:link w:val="afc"/>
    <w:uiPriority w:val="99"/>
    <w:semiHidden/>
    <w:unhideWhenUsed/>
    <w:rsid w:val="00645252"/>
    <w:rPr>
      <w:szCs w:val="20"/>
    </w:rPr>
  </w:style>
  <w:style w:type="character" w:customStyle="1" w:styleId="afc">
    <w:name w:val="文末脚注文字列 (文字)"/>
    <w:basedOn w:val="a0"/>
    <w:link w:val="afb"/>
    <w:uiPriority w:val="99"/>
    <w:semiHidden/>
    <w:rsid w:val="00645252"/>
    <w:rPr>
      <w:szCs w:val="20"/>
    </w:rPr>
  </w:style>
  <w:style w:type="paragraph" w:styleId="afd">
    <w:name w:val="envelope return"/>
    <w:basedOn w:val="a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645252"/>
    <w:rPr>
      <w:szCs w:val="20"/>
    </w:rPr>
  </w:style>
  <w:style w:type="character" w:customStyle="1" w:styleId="aff">
    <w:name w:val="脚注文字列 (文字)"/>
    <w:basedOn w:val="a0"/>
    <w:link w:val="afe"/>
    <w:uiPriority w:val="99"/>
    <w:semiHidden/>
    <w:rsid w:val="00645252"/>
    <w:rPr>
      <w:szCs w:val="20"/>
    </w:rPr>
  </w:style>
  <w:style w:type="character" w:styleId="HTML">
    <w:name w:val="HTML Code"/>
    <w:basedOn w:val="a0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64525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aff0">
    <w:name w:val="macro"/>
    <w:link w:val="aff1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1">
    <w:name w:val="マクロ文字列 (文字)"/>
    <w:basedOn w:val="a0"/>
    <w:link w:val="aff0"/>
    <w:uiPriority w:val="99"/>
    <w:semiHidden/>
    <w:rsid w:val="00645252"/>
    <w:rPr>
      <w:rFonts w:ascii="Consolas" w:hAnsi="Consolas"/>
      <w:szCs w:val="20"/>
    </w:rPr>
  </w:style>
  <w:style w:type="paragraph" w:styleId="aff2">
    <w:name w:val="Plain Text"/>
    <w:basedOn w:val="a"/>
    <w:link w:val="aff3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aff3">
    <w:name w:val="書式なし (文字)"/>
    <w:basedOn w:val="a0"/>
    <w:link w:val="aff2"/>
    <w:uiPriority w:val="99"/>
    <w:semiHidden/>
    <w:rsid w:val="00645252"/>
    <w:rPr>
      <w:rFonts w:ascii="Consolas" w:hAnsi="Consolas"/>
      <w:szCs w:val="21"/>
    </w:rPr>
  </w:style>
  <w:style w:type="character" w:styleId="aff4">
    <w:name w:val="Placeholder Text"/>
    <w:basedOn w:val="a0"/>
    <w:uiPriority w:val="99"/>
    <w:semiHidden/>
    <w:rsid w:val="00645252"/>
    <w:rPr>
      <w:color w:val="3B3838" w:themeColor="background2" w:themeShade="40"/>
    </w:rPr>
  </w:style>
  <w:style w:type="paragraph" w:styleId="aff5">
    <w:name w:val="header"/>
    <w:basedOn w:val="a"/>
    <w:link w:val="aff6"/>
    <w:uiPriority w:val="99"/>
    <w:unhideWhenUsed/>
    <w:rsid w:val="006D3D74"/>
  </w:style>
  <w:style w:type="character" w:customStyle="1" w:styleId="aff6">
    <w:name w:val="ヘッダー (文字)"/>
    <w:basedOn w:val="a0"/>
    <w:link w:val="aff5"/>
    <w:uiPriority w:val="99"/>
    <w:rsid w:val="006D3D74"/>
  </w:style>
  <w:style w:type="paragraph" w:styleId="aff7">
    <w:name w:val="footer"/>
    <w:basedOn w:val="a"/>
    <w:link w:val="aff8"/>
    <w:uiPriority w:val="99"/>
    <w:unhideWhenUsed/>
    <w:rsid w:val="006D3D74"/>
  </w:style>
  <w:style w:type="character" w:customStyle="1" w:styleId="aff8">
    <w:name w:val="フッター (文字)"/>
    <w:basedOn w:val="a0"/>
    <w:link w:val="aff7"/>
    <w:uiPriority w:val="99"/>
    <w:rsid w:val="006D3D74"/>
  </w:style>
  <w:style w:type="table" w:styleId="aff9">
    <w:name w:val="Table Grid"/>
    <w:basedOn w:val="a1"/>
    <w:uiPriority w:val="39"/>
    <w:rsid w:val="006E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basedOn w:val="a"/>
    <w:uiPriority w:val="34"/>
    <w:unhideWhenUsed/>
    <w:qFormat/>
    <w:rsid w:val="006E1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-01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bus-01</dc:creator>
  <cp:keywords/>
  <dc:description/>
  <cp:lastModifiedBy>bus-04</cp:lastModifiedBy>
  <cp:revision>7</cp:revision>
  <cp:lastPrinted>2018-11-08T04:46:00Z</cp:lastPrinted>
  <dcterms:created xsi:type="dcterms:W3CDTF">2018-11-08T04:34:00Z</dcterms:created>
  <dcterms:modified xsi:type="dcterms:W3CDTF">2018-11-08T08:50:00Z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